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7E" w:rsidRPr="0087787E" w:rsidRDefault="0087787E" w:rsidP="0087787E">
      <w:pPr>
        <w:pStyle w:val="NormalWeb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ARGUMENT RUBRIC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E22CEC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>Name: ______________________________</w:t>
      </w:r>
    </w:p>
    <w:p w:rsidR="0075077D" w:rsidRPr="00025F28" w:rsidRDefault="0075077D" w:rsidP="0075077D">
      <w:pPr>
        <w:pStyle w:val="NormalWeb"/>
        <w:rPr>
          <w:rFonts w:asciiTheme="majorHAnsi" w:hAnsiTheme="majorHAnsi"/>
        </w:rPr>
      </w:pPr>
      <w:r w:rsidRPr="00025F28">
        <w:rPr>
          <w:rFonts w:asciiTheme="majorHAnsi" w:hAnsiTheme="majorHAnsi"/>
          <w:bCs/>
        </w:rPr>
        <w:t xml:space="preserve">The scoring guidelines </w:t>
      </w:r>
      <w:r w:rsidR="00B836C3" w:rsidRPr="00025F28">
        <w:rPr>
          <w:rFonts w:asciiTheme="majorHAnsi" w:hAnsiTheme="majorHAnsi"/>
          <w:bCs/>
        </w:rPr>
        <w:t xml:space="preserve">below </w:t>
      </w:r>
      <w:r w:rsidRPr="00025F28">
        <w:rPr>
          <w:rFonts w:asciiTheme="majorHAnsi" w:hAnsiTheme="majorHAnsi"/>
          <w:bCs/>
        </w:rPr>
        <w:t xml:space="preserve">were </w:t>
      </w:r>
      <w:r w:rsidR="00B836C3" w:rsidRPr="00025F28">
        <w:rPr>
          <w:rFonts w:asciiTheme="majorHAnsi" w:hAnsiTheme="majorHAnsi"/>
          <w:bCs/>
        </w:rPr>
        <w:t>taken from the College B</w:t>
      </w:r>
      <w:r w:rsidRPr="00025F28">
        <w:rPr>
          <w:rFonts w:asciiTheme="majorHAnsi" w:hAnsiTheme="majorHAnsi"/>
          <w:bCs/>
        </w:rPr>
        <w:t xml:space="preserve">oard and the AP English Language and Composition sample scoring guidelines for the synthesis essay. The </w:t>
      </w:r>
      <w:r w:rsidR="00B836C3" w:rsidRPr="00025F28">
        <w:rPr>
          <w:rFonts w:asciiTheme="majorHAnsi" w:hAnsiTheme="majorHAnsi"/>
          <w:bCs/>
        </w:rPr>
        <w:t xml:space="preserve">language was adapted to align with the </w:t>
      </w:r>
      <w:r w:rsidRPr="00025F28">
        <w:rPr>
          <w:rFonts w:asciiTheme="majorHAnsi" w:hAnsiTheme="majorHAnsi"/>
          <w:bCs/>
        </w:rPr>
        <w:t xml:space="preserve">Common Core </w:t>
      </w:r>
      <w:r w:rsidR="00B836C3" w:rsidRPr="00025F28">
        <w:rPr>
          <w:rFonts w:asciiTheme="majorHAnsi" w:hAnsiTheme="majorHAnsi"/>
          <w:bCs/>
        </w:rPr>
        <w:t xml:space="preserve">writing </w:t>
      </w:r>
      <w:r w:rsidRPr="00025F28">
        <w:rPr>
          <w:rFonts w:asciiTheme="majorHAnsi" w:hAnsiTheme="majorHAnsi"/>
          <w:bCs/>
        </w:rPr>
        <w:t>content standards for argument</w:t>
      </w:r>
      <w:r w:rsidR="00B836C3" w:rsidRPr="00025F28">
        <w:rPr>
          <w:rFonts w:asciiTheme="majorHAnsi" w:hAnsiTheme="majorHAnsi"/>
          <w:bCs/>
        </w:rPr>
        <w:t>; these content standards</w:t>
      </w:r>
      <w:r w:rsidRPr="00025F28">
        <w:rPr>
          <w:rFonts w:asciiTheme="majorHAnsi" w:hAnsiTheme="majorHAnsi"/>
          <w:bCs/>
        </w:rPr>
        <w:t xml:space="preserve"> underpin each of the scoring categories. </w:t>
      </w:r>
      <w:r w:rsidR="00F941DB">
        <w:rPr>
          <w:rFonts w:asciiTheme="majorHAnsi" w:hAnsiTheme="majorHAnsi"/>
          <w:bCs/>
        </w:rPr>
        <w:t>You will not be required to use parenthetical citations in the letter; however, you must use text evidence.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87787E" w:rsidRPr="00025F28" w:rsidTr="0087787E">
        <w:tc>
          <w:tcPr>
            <w:tcW w:w="4788" w:type="dxa"/>
          </w:tcPr>
          <w:p w:rsidR="0087787E" w:rsidRPr="00025F28" w:rsidRDefault="0087787E" w:rsidP="00CB17BB">
            <w:pPr>
              <w:pStyle w:val="NormalWeb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  <w:b/>
                <w:bCs/>
              </w:rPr>
              <w:t>ACCOMPLISHED</w:t>
            </w:r>
          </w:p>
        </w:tc>
        <w:tc>
          <w:tcPr>
            <w:tcW w:w="4788" w:type="dxa"/>
          </w:tcPr>
          <w:p w:rsidR="0087787E" w:rsidRPr="00025F28" w:rsidRDefault="00685393" w:rsidP="00685393">
            <w:pPr>
              <w:pStyle w:val="NormalWeb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                                   </w:t>
            </w:r>
            <w:r w:rsidR="00355A59" w:rsidRPr="00025F28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 xml:space="preserve">+ </w:t>
            </w:r>
            <w:r>
              <w:rPr>
                <w:rFonts w:asciiTheme="majorHAnsi" w:hAnsiTheme="majorHAnsi"/>
                <w:b/>
                <w:bCs/>
              </w:rPr>
              <w:t xml:space="preserve">48-50 </w:t>
            </w:r>
            <w:r>
              <w:rPr>
                <w:rFonts w:asciiTheme="majorHAnsi" w:hAnsiTheme="majorHAnsi"/>
                <w:b/>
                <w:bCs/>
              </w:rPr>
              <w:t xml:space="preserve">   A </w:t>
            </w:r>
            <w:r>
              <w:rPr>
                <w:rFonts w:asciiTheme="majorHAnsi" w:hAnsiTheme="majorHAnsi"/>
                <w:b/>
                <w:bCs/>
              </w:rPr>
              <w:t xml:space="preserve">47 </w:t>
            </w:r>
            <w:r>
              <w:rPr>
                <w:rFonts w:asciiTheme="majorHAnsi" w:hAnsiTheme="majorHAnsi"/>
                <w:b/>
                <w:bCs/>
              </w:rPr>
              <w:t xml:space="preserve">    A- </w:t>
            </w:r>
            <w:r>
              <w:rPr>
                <w:rFonts w:asciiTheme="majorHAnsi" w:hAnsiTheme="majorHAnsi"/>
                <w:b/>
                <w:bCs/>
              </w:rPr>
              <w:t>45-46</w:t>
            </w:r>
          </w:p>
        </w:tc>
      </w:tr>
      <w:tr w:rsidR="0087787E" w:rsidRPr="00025F28" w:rsidTr="008161E9">
        <w:tc>
          <w:tcPr>
            <w:tcW w:w="9576" w:type="dxa"/>
            <w:gridSpan w:val="2"/>
          </w:tcPr>
          <w:p w:rsidR="0087787E" w:rsidRPr="00025F28" w:rsidRDefault="00355A59" w:rsidP="00355A59">
            <w:pPr>
              <w:pStyle w:val="NormalWeb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</w:rPr>
              <w:t xml:space="preserve">Argumentative letters </w:t>
            </w:r>
            <w:r w:rsidR="0087787E" w:rsidRPr="00025F28">
              <w:rPr>
                <w:rFonts w:asciiTheme="majorHAnsi" w:hAnsiTheme="majorHAnsi"/>
              </w:rPr>
              <w:t xml:space="preserve">designated </w:t>
            </w:r>
            <w:r w:rsidR="0087787E" w:rsidRPr="00025F28">
              <w:rPr>
                <w:rFonts w:asciiTheme="majorHAnsi" w:hAnsiTheme="majorHAnsi"/>
                <w:b/>
              </w:rPr>
              <w:t>Accomplished</w:t>
            </w:r>
            <w:r w:rsidR="0087787E" w:rsidRPr="00025F28">
              <w:rPr>
                <w:rFonts w:asciiTheme="majorHAnsi" w:hAnsiTheme="majorHAnsi"/>
              </w:rPr>
              <w:t xml:space="preserve"> meet the criteria for </w:t>
            </w:r>
            <w:r w:rsidRPr="00025F28">
              <w:rPr>
                <w:rFonts w:asciiTheme="majorHAnsi" w:hAnsiTheme="majorHAnsi"/>
              </w:rPr>
              <w:t>argumentative writing</w:t>
            </w:r>
            <w:r w:rsidR="0087787E" w:rsidRPr="00025F28">
              <w:rPr>
                <w:rFonts w:asciiTheme="majorHAnsi" w:hAnsiTheme="majorHAnsi"/>
              </w:rPr>
              <w:t xml:space="preserve"> that </w:t>
            </w:r>
            <w:r w:rsidRPr="00025F28">
              <w:rPr>
                <w:rFonts w:asciiTheme="majorHAnsi" w:hAnsiTheme="majorHAnsi"/>
              </w:rPr>
              <w:t xml:space="preserve">are considered effective, </w:t>
            </w:r>
            <w:r w:rsidR="0087787E" w:rsidRPr="00025F28">
              <w:rPr>
                <w:rFonts w:asciiTheme="majorHAnsi" w:hAnsiTheme="majorHAnsi"/>
              </w:rPr>
              <w:t>sophisticated in their argume</w:t>
            </w:r>
            <w:r w:rsidR="00025F28" w:rsidRPr="00025F28">
              <w:rPr>
                <w:rFonts w:asciiTheme="majorHAnsi" w:hAnsiTheme="majorHAnsi"/>
              </w:rPr>
              <w:t xml:space="preserve">nt and synthesis of sources, and </w:t>
            </w:r>
            <w:r w:rsidR="0087787E" w:rsidRPr="00025F28">
              <w:rPr>
                <w:rFonts w:asciiTheme="majorHAnsi" w:hAnsiTheme="majorHAnsi"/>
              </w:rPr>
              <w:t>impressive in their control of language.</w:t>
            </w:r>
          </w:p>
        </w:tc>
      </w:tr>
    </w:tbl>
    <w:tbl>
      <w:tblPr>
        <w:tblStyle w:val="TableGrid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87787E" w:rsidRPr="00025F28" w:rsidTr="0087787E">
        <w:tc>
          <w:tcPr>
            <w:tcW w:w="4788" w:type="dxa"/>
          </w:tcPr>
          <w:p w:rsidR="0087787E" w:rsidRPr="00025F28" w:rsidRDefault="0087787E" w:rsidP="0087787E">
            <w:pPr>
              <w:pStyle w:val="NormalWeb"/>
              <w:jc w:val="both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  <w:b/>
                <w:bCs/>
              </w:rPr>
              <w:t>EFFECTIVE</w:t>
            </w:r>
          </w:p>
        </w:tc>
        <w:tc>
          <w:tcPr>
            <w:tcW w:w="4788" w:type="dxa"/>
          </w:tcPr>
          <w:p w:rsidR="0087787E" w:rsidRPr="00025F28" w:rsidRDefault="00685393" w:rsidP="00685393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                                        </w:t>
            </w:r>
            <w:r w:rsidR="00025F28" w:rsidRPr="00025F28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>+ 44     B 42-43   B- 40-41</w:t>
            </w:r>
          </w:p>
        </w:tc>
      </w:tr>
      <w:tr w:rsidR="0087787E" w:rsidRPr="00025F28" w:rsidTr="0087787E">
        <w:tc>
          <w:tcPr>
            <w:tcW w:w="9576" w:type="dxa"/>
            <w:gridSpan w:val="2"/>
          </w:tcPr>
          <w:p w:rsidR="0087787E" w:rsidRPr="00025F28" w:rsidRDefault="00025F28" w:rsidP="00025F28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Argumentative letters</w:t>
            </w:r>
            <w:r w:rsidRPr="00025F28">
              <w:rPr>
                <w:rFonts w:asciiTheme="majorHAnsi" w:hAnsiTheme="majorHAnsi"/>
              </w:rPr>
              <w:t xml:space="preserve"> designated</w:t>
            </w:r>
            <w:r w:rsidRPr="00025F28">
              <w:rPr>
                <w:rFonts w:asciiTheme="majorHAnsi" w:hAnsiTheme="majorHAnsi"/>
              </w:rPr>
              <w:t xml:space="preserve"> </w:t>
            </w:r>
            <w:r w:rsidR="0087787E" w:rsidRPr="00025F28">
              <w:rPr>
                <w:rFonts w:asciiTheme="majorHAnsi" w:hAnsiTheme="majorHAnsi"/>
                <w:b/>
              </w:rPr>
              <w:t>Effective</w:t>
            </w:r>
            <w:r w:rsidR="0087787E" w:rsidRPr="00025F28">
              <w:rPr>
                <w:rFonts w:asciiTheme="majorHAnsi" w:hAnsiTheme="majorHAnsi"/>
              </w:rPr>
              <w:t xml:space="preserve"> successfully take a position that defends </w:t>
            </w:r>
            <w:r w:rsidR="00EB46C8" w:rsidRPr="00025F28">
              <w:rPr>
                <w:rFonts w:asciiTheme="majorHAnsi" w:hAnsiTheme="majorHAnsi"/>
              </w:rPr>
              <w:t>a</w:t>
            </w:r>
            <w:r w:rsidR="0087787E" w:rsidRPr="00025F28">
              <w:rPr>
                <w:rFonts w:asciiTheme="majorHAnsi" w:hAnsiTheme="majorHAnsi"/>
              </w:rPr>
              <w:t xml:space="preserve"> claim that </w:t>
            </w:r>
            <w:r w:rsidR="00E22CEC" w:rsidRPr="00025F28">
              <w:rPr>
                <w:rFonts w:asciiTheme="majorHAnsi" w:hAnsiTheme="majorHAnsi"/>
              </w:rPr>
              <w:t>fulfills the assignment requirements</w:t>
            </w:r>
            <w:r w:rsidRPr="00025F28">
              <w:rPr>
                <w:rFonts w:asciiTheme="majorHAnsi" w:hAnsiTheme="majorHAnsi"/>
              </w:rPr>
              <w:t xml:space="preserve">, </w:t>
            </w:r>
            <w:r w:rsidR="00EB46C8" w:rsidRPr="00025F28">
              <w:rPr>
                <w:rFonts w:asciiTheme="majorHAnsi" w:hAnsiTheme="majorHAnsi"/>
              </w:rPr>
              <w:t xml:space="preserve">supports </w:t>
            </w:r>
            <w:r w:rsidR="0082154A" w:rsidRPr="00025F28">
              <w:rPr>
                <w:rFonts w:asciiTheme="majorHAnsi" w:hAnsiTheme="majorHAnsi"/>
              </w:rPr>
              <w:t>a position</w:t>
            </w:r>
            <w:r w:rsidR="0087787E" w:rsidRPr="00025F28">
              <w:rPr>
                <w:rFonts w:asciiTheme="majorHAnsi" w:hAnsiTheme="majorHAnsi"/>
              </w:rPr>
              <w:t xml:space="preserve"> by effectively synthesizing </w:t>
            </w:r>
            <w:r w:rsidR="00EB46C8" w:rsidRPr="00025F28">
              <w:rPr>
                <w:rFonts w:asciiTheme="majorHAnsi" w:hAnsiTheme="majorHAnsi"/>
              </w:rPr>
              <w:t xml:space="preserve">and </w:t>
            </w:r>
            <w:r w:rsidRPr="00025F28">
              <w:rPr>
                <w:rFonts w:asciiTheme="majorHAnsi" w:hAnsiTheme="majorHAnsi"/>
              </w:rPr>
              <w:t xml:space="preserve">using </w:t>
            </w:r>
            <w:r w:rsidR="00E22CEC" w:rsidRPr="00025F28">
              <w:rPr>
                <w:rFonts w:asciiTheme="majorHAnsi" w:hAnsiTheme="majorHAnsi"/>
              </w:rPr>
              <w:t>pieces of evidence</w:t>
            </w:r>
            <w:r w:rsidR="00EB46C8" w:rsidRPr="00025F28">
              <w:rPr>
                <w:rFonts w:asciiTheme="majorHAnsi" w:hAnsiTheme="majorHAnsi"/>
              </w:rPr>
              <w:t xml:space="preserve">. </w:t>
            </w:r>
            <w:r w:rsidR="0087787E" w:rsidRPr="00025F28">
              <w:rPr>
                <w:rFonts w:asciiTheme="majorHAnsi" w:hAnsiTheme="majorHAnsi"/>
              </w:rPr>
              <w:t xml:space="preserve">The writer’s argument is convincing, and the </w:t>
            </w:r>
            <w:r w:rsidR="00E22CEC" w:rsidRPr="00025F28">
              <w:rPr>
                <w:rFonts w:asciiTheme="majorHAnsi" w:hAnsiTheme="majorHAnsi"/>
              </w:rPr>
              <w:t>evidence</w:t>
            </w:r>
            <w:r w:rsidR="0087787E" w:rsidRPr="00025F28">
              <w:rPr>
                <w:rFonts w:asciiTheme="majorHAnsi" w:hAnsiTheme="majorHAnsi"/>
              </w:rPr>
              <w:t xml:space="preserve"> effectively support</w:t>
            </w:r>
            <w:r w:rsidR="00E22CEC" w:rsidRPr="00025F28">
              <w:rPr>
                <w:rFonts w:asciiTheme="majorHAnsi" w:hAnsiTheme="majorHAnsi"/>
              </w:rPr>
              <w:t>s</w:t>
            </w:r>
            <w:r w:rsidR="0087787E" w:rsidRPr="00025F28">
              <w:rPr>
                <w:rFonts w:asciiTheme="majorHAnsi" w:hAnsiTheme="majorHAnsi"/>
              </w:rPr>
              <w:t xml:space="preserve"> the writ</w:t>
            </w:r>
            <w:r w:rsidR="00EB46C8" w:rsidRPr="00025F28">
              <w:rPr>
                <w:rFonts w:asciiTheme="majorHAnsi" w:hAnsiTheme="majorHAnsi"/>
              </w:rPr>
              <w:t xml:space="preserve">er’s position. In addition, the </w:t>
            </w:r>
            <w:r w:rsidRPr="00025F28">
              <w:rPr>
                <w:rFonts w:asciiTheme="majorHAnsi" w:hAnsiTheme="majorHAnsi"/>
              </w:rPr>
              <w:t>argument</w:t>
            </w:r>
            <w:r w:rsidR="00EB46C8" w:rsidRPr="00025F28">
              <w:rPr>
                <w:rFonts w:asciiTheme="majorHAnsi" w:hAnsiTheme="majorHAnsi"/>
              </w:rPr>
              <w:t xml:space="preserve"> effectively identifies </w:t>
            </w:r>
            <w:r w:rsidR="0087787E" w:rsidRPr="00025F28">
              <w:rPr>
                <w:rFonts w:asciiTheme="majorHAnsi" w:hAnsiTheme="majorHAnsi"/>
              </w:rPr>
              <w:t xml:space="preserve">a counterclaim, acknowledging it and effectively refuting the counterclaim, disproving it with reasons and </w:t>
            </w:r>
            <w:r w:rsidR="00E22CEC" w:rsidRPr="00025F28">
              <w:rPr>
                <w:rFonts w:asciiTheme="majorHAnsi" w:hAnsiTheme="majorHAnsi"/>
              </w:rPr>
              <w:t>connections to real life</w:t>
            </w:r>
            <w:r w:rsidR="0087787E" w:rsidRPr="00025F28">
              <w:rPr>
                <w:rFonts w:asciiTheme="majorHAnsi" w:hAnsiTheme="majorHAnsi"/>
              </w:rPr>
              <w:t xml:space="preserve">. The prose demonstrates an ability to control a wide range of the elements of effective writing but is not flawless. </w:t>
            </w:r>
          </w:p>
        </w:tc>
      </w:tr>
    </w:tbl>
    <w:p w:rsidR="0087787E" w:rsidRPr="00025F28" w:rsidRDefault="0087787E" w:rsidP="0087787E">
      <w:pPr>
        <w:pStyle w:val="NormalWeb"/>
        <w:jc w:val="both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87E" w:rsidRPr="00025F28" w:rsidTr="00025F28">
        <w:tc>
          <w:tcPr>
            <w:tcW w:w="9350" w:type="dxa"/>
          </w:tcPr>
          <w:p w:rsidR="0087787E" w:rsidRPr="00025F28" w:rsidRDefault="0087787E" w:rsidP="00E22CEC">
            <w:pPr>
              <w:pStyle w:val="NormalWeb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87787E" w:rsidRPr="00025F28" w:rsidTr="0087787E">
        <w:tc>
          <w:tcPr>
            <w:tcW w:w="4788" w:type="dxa"/>
          </w:tcPr>
          <w:p w:rsidR="0087787E" w:rsidRPr="00025F28" w:rsidRDefault="0087787E" w:rsidP="0087787E">
            <w:pPr>
              <w:pStyle w:val="NormalWeb"/>
              <w:jc w:val="both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  <w:b/>
                <w:bCs/>
              </w:rPr>
              <w:t>DEVELOPING</w:t>
            </w:r>
          </w:p>
        </w:tc>
        <w:tc>
          <w:tcPr>
            <w:tcW w:w="4788" w:type="dxa"/>
          </w:tcPr>
          <w:p w:rsidR="0087787E" w:rsidRPr="00025F28" w:rsidRDefault="00685393" w:rsidP="00685393">
            <w:pPr>
              <w:pStyle w:val="NormalWeb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                                      </w:t>
            </w:r>
            <w:r w:rsidR="00D031C1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>+ 38-39     C 37     C-  35-36</w:t>
            </w:r>
          </w:p>
        </w:tc>
      </w:tr>
      <w:tr w:rsidR="0087787E" w:rsidRPr="00025F28" w:rsidTr="0087787E">
        <w:tc>
          <w:tcPr>
            <w:tcW w:w="9576" w:type="dxa"/>
            <w:gridSpan w:val="2"/>
          </w:tcPr>
          <w:p w:rsidR="0087787E" w:rsidRPr="00025F28" w:rsidRDefault="00025F28" w:rsidP="00025F28">
            <w:pPr>
              <w:pStyle w:val="NormalWeb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</w:rPr>
              <w:t>Argument letters</w:t>
            </w:r>
            <w:r w:rsidR="0087787E" w:rsidRPr="00025F28">
              <w:rPr>
                <w:rFonts w:asciiTheme="majorHAnsi" w:hAnsiTheme="majorHAnsi"/>
              </w:rPr>
              <w:t xml:space="preserve"> </w:t>
            </w:r>
            <w:r w:rsidRPr="00025F28">
              <w:rPr>
                <w:rFonts w:asciiTheme="majorHAnsi" w:hAnsiTheme="majorHAnsi"/>
              </w:rPr>
              <w:t xml:space="preserve">designated </w:t>
            </w:r>
            <w:r w:rsidR="0087787E" w:rsidRPr="00025F28">
              <w:rPr>
                <w:rFonts w:asciiTheme="majorHAnsi" w:hAnsiTheme="majorHAnsi"/>
                <w:b/>
              </w:rPr>
              <w:t xml:space="preserve">Developing </w:t>
            </w:r>
            <w:r w:rsidR="0087787E" w:rsidRPr="00025F28">
              <w:rPr>
                <w:rFonts w:asciiTheme="majorHAnsi" w:hAnsiTheme="majorHAnsi"/>
              </w:rPr>
              <w:t>take a position that defends</w:t>
            </w:r>
            <w:r w:rsidR="00E22CEC" w:rsidRPr="00025F28">
              <w:rPr>
                <w:rFonts w:asciiTheme="majorHAnsi" w:hAnsiTheme="majorHAnsi"/>
              </w:rPr>
              <w:t xml:space="preserve"> a claim that fulfills the assignment requirements</w:t>
            </w:r>
            <w:r w:rsidRPr="00025F28">
              <w:rPr>
                <w:rFonts w:asciiTheme="majorHAnsi" w:hAnsiTheme="majorHAnsi"/>
              </w:rPr>
              <w:t xml:space="preserve">, </w:t>
            </w:r>
            <w:r w:rsidR="0087787E" w:rsidRPr="00025F28">
              <w:rPr>
                <w:rFonts w:asciiTheme="majorHAnsi" w:hAnsiTheme="majorHAnsi"/>
              </w:rPr>
              <w:t>support</w:t>
            </w:r>
            <w:r w:rsidRPr="00025F28">
              <w:rPr>
                <w:rFonts w:asciiTheme="majorHAnsi" w:hAnsiTheme="majorHAnsi"/>
              </w:rPr>
              <w:t xml:space="preserve"> their position by synthesizing, use two </w:t>
            </w:r>
            <w:r w:rsidR="00E22CEC" w:rsidRPr="00025F28">
              <w:rPr>
                <w:rFonts w:asciiTheme="majorHAnsi" w:hAnsiTheme="majorHAnsi"/>
              </w:rPr>
              <w:t>pieces of evidence</w:t>
            </w:r>
            <w:r w:rsidR="0087787E" w:rsidRPr="00025F28">
              <w:rPr>
                <w:rFonts w:asciiTheme="majorHAnsi" w:hAnsiTheme="majorHAnsi"/>
              </w:rPr>
              <w:t xml:space="preserve">, but their arguments and their use of </w:t>
            </w:r>
            <w:r w:rsidR="00E22CEC" w:rsidRPr="00025F28">
              <w:rPr>
                <w:rFonts w:asciiTheme="majorHAnsi" w:hAnsiTheme="majorHAnsi"/>
              </w:rPr>
              <w:t>evidence</w:t>
            </w:r>
            <w:r w:rsidR="0087787E" w:rsidRPr="00025F28">
              <w:rPr>
                <w:rFonts w:asciiTheme="majorHAnsi" w:hAnsiTheme="majorHAnsi"/>
              </w:rPr>
              <w:t xml:space="preserve"> are somewhat limited, inconsistent, or uneven. The writer’s argument is generally clear, and the </w:t>
            </w:r>
            <w:r w:rsidR="00E22CEC" w:rsidRPr="00025F28">
              <w:rPr>
                <w:rFonts w:asciiTheme="majorHAnsi" w:hAnsiTheme="majorHAnsi"/>
              </w:rPr>
              <w:t>evidence</w:t>
            </w:r>
            <w:r w:rsidR="0087787E" w:rsidRPr="00025F28">
              <w:rPr>
                <w:rFonts w:asciiTheme="majorHAnsi" w:hAnsiTheme="majorHAnsi"/>
              </w:rPr>
              <w:t xml:space="preserve"> generally support</w:t>
            </w:r>
            <w:r w:rsidR="00E22CEC" w:rsidRPr="00025F28">
              <w:rPr>
                <w:rFonts w:asciiTheme="majorHAnsi" w:hAnsiTheme="majorHAnsi"/>
              </w:rPr>
              <w:t>s</w:t>
            </w:r>
            <w:r w:rsidR="0087787E" w:rsidRPr="00025F28">
              <w:rPr>
                <w:rFonts w:asciiTheme="majorHAnsi" w:hAnsiTheme="majorHAnsi"/>
              </w:rPr>
              <w:t xml:space="preserve"> the writer’s position, but the links between the sources and the argument may be strained. They identify a counterclaim, but show no attempt to dispro</w:t>
            </w:r>
            <w:r w:rsidR="008161E9" w:rsidRPr="00025F28">
              <w:rPr>
                <w:rFonts w:asciiTheme="majorHAnsi" w:hAnsiTheme="majorHAnsi"/>
              </w:rPr>
              <w:t xml:space="preserve">ve it with reasons and </w:t>
            </w:r>
            <w:r w:rsidR="00E22CEC" w:rsidRPr="00025F28">
              <w:rPr>
                <w:rFonts w:asciiTheme="majorHAnsi" w:hAnsiTheme="majorHAnsi"/>
              </w:rPr>
              <w:t>connections to real life</w:t>
            </w:r>
            <w:r w:rsidR="008161E9" w:rsidRPr="00025F28">
              <w:rPr>
                <w:rFonts w:asciiTheme="majorHAnsi" w:hAnsiTheme="majorHAnsi"/>
              </w:rPr>
              <w:t>.</w:t>
            </w:r>
            <w:r w:rsidR="0087787E" w:rsidRPr="00025F28">
              <w:rPr>
                <w:rFonts w:asciiTheme="majorHAnsi" w:hAnsiTheme="majorHAnsi"/>
              </w:rPr>
              <w:t xml:space="preserve"> The writing contains lapses in diction or syntax, undermining the clarity of the writer’s ideas.</w:t>
            </w:r>
            <w:r w:rsidR="0087787E" w:rsidRPr="00025F28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87787E" w:rsidRPr="00025F28" w:rsidTr="00025F28">
        <w:tc>
          <w:tcPr>
            <w:tcW w:w="4689" w:type="dxa"/>
          </w:tcPr>
          <w:p w:rsidR="0087787E" w:rsidRPr="00025F28" w:rsidRDefault="0087787E" w:rsidP="008161E9">
            <w:pPr>
              <w:pStyle w:val="NormalWeb"/>
              <w:jc w:val="both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  <w:b/>
                <w:bCs/>
              </w:rPr>
              <w:t>INSUFFICIENT</w:t>
            </w:r>
          </w:p>
        </w:tc>
        <w:tc>
          <w:tcPr>
            <w:tcW w:w="4661" w:type="dxa"/>
          </w:tcPr>
          <w:p w:rsidR="0087787E" w:rsidRPr="00025F28" w:rsidRDefault="00685393" w:rsidP="00685393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                                   </w:t>
            </w:r>
            <w:r w:rsidR="00025F28" w:rsidRPr="00025F28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>+  34-35   D 32-33   D- 30-31</w:t>
            </w:r>
          </w:p>
        </w:tc>
      </w:tr>
      <w:tr w:rsidR="0087787E" w:rsidRPr="00025F28" w:rsidTr="00025F28">
        <w:tc>
          <w:tcPr>
            <w:tcW w:w="9350" w:type="dxa"/>
            <w:gridSpan w:val="2"/>
          </w:tcPr>
          <w:p w:rsidR="0087787E" w:rsidRPr="00025F28" w:rsidRDefault="00025F28" w:rsidP="00E22CEC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Argumentative letters</w:t>
            </w:r>
            <w:r w:rsidR="0087787E" w:rsidRPr="00025F28">
              <w:rPr>
                <w:rFonts w:asciiTheme="majorHAnsi" w:hAnsiTheme="majorHAnsi"/>
              </w:rPr>
              <w:t xml:space="preserve"> designated </w:t>
            </w:r>
            <w:r w:rsidR="0087787E" w:rsidRPr="00025F28">
              <w:rPr>
                <w:rFonts w:asciiTheme="majorHAnsi" w:hAnsiTheme="majorHAnsi"/>
                <w:b/>
              </w:rPr>
              <w:t>Insufficient</w:t>
            </w:r>
            <w:r w:rsidR="0087787E" w:rsidRPr="00025F28">
              <w:rPr>
                <w:rFonts w:asciiTheme="majorHAnsi" w:hAnsiTheme="majorHAnsi"/>
              </w:rPr>
              <w:t xml:space="preserve"> take a position that defends </w:t>
            </w:r>
            <w:r w:rsidR="00E22CEC" w:rsidRPr="00025F28">
              <w:rPr>
                <w:rFonts w:asciiTheme="majorHAnsi" w:hAnsiTheme="majorHAnsi"/>
              </w:rPr>
              <w:t>a</w:t>
            </w:r>
            <w:r w:rsidR="0087787E" w:rsidRPr="00025F28">
              <w:rPr>
                <w:rFonts w:asciiTheme="majorHAnsi" w:hAnsiTheme="majorHAnsi"/>
              </w:rPr>
              <w:t xml:space="preserve"> claim</w:t>
            </w:r>
            <w:r w:rsidR="008161E9" w:rsidRPr="00025F28">
              <w:rPr>
                <w:rFonts w:asciiTheme="majorHAnsi" w:hAnsiTheme="majorHAnsi"/>
              </w:rPr>
              <w:t xml:space="preserve"> that </w:t>
            </w:r>
            <w:r w:rsidR="00E22CEC" w:rsidRPr="00025F28">
              <w:rPr>
                <w:rFonts w:asciiTheme="majorHAnsi" w:hAnsiTheme="majorHAnsi"/>
              </w:rPr>
              <w:t>fulfills the assignment requirements</w:t>
            </w:r>
            <w:r w:rsidRPr="00025F28">
              <w:rPr>
                <w:rFonts w:asciiTheme="majorHAnsi" w:hAnsiTheme="majorHAnsi"/>
              </w:rPr>
              <w:t>,</w:t>
            </w:r>
            <w:r w:rsidR="0087787E" w:rsidRPr="00025F28">
              <w:rPr>
                <w:rFonts w:asciiTheme="majorHAnsi" w:hAnsiTheme="majorHAnsi"/>
              </w:rPr>
              <w:t xml:space="preserve"> attempt to present an argument and support their position by synthesizing and citing at least </w:t>
            </w:r>
            <w:r w:rsidR="00E22CEC" w:rsidRPr="00025F28">
              <w:rPr>
                <w:rFonts w:asciiTheme="majorHAnsi" w:hAnsiTheme="majorHAnsi"/>
              </w:rPr>
              <w:t>two pieces of evidence</w:t>
            </w:r>
            <w:r w:rsidR="0087787E" w:rsidRPr="00025F28">
              <w:rPr>
                <w:rFonts w:asciiTheme="majorHAnsi" w:hAnsiTheme="majorHAnsi"/>
              </w:rPr>
              <w:t xml:space="preserve"> but may misunderstand, misrepresent, or oversimplify either their own argument or the cited sources they include. The link between the argument and the cited </w:t>
            </w:r>
            <w:r w:rsidR="00E22CEC" w:rsidRPr="00025F28">
              <w:rPr>
                <w:rFonts w:asciiTheme="majorHAnsi" w:hAnsiTheme="majorHAnsi"/>
              </w:rPr>
              <w:t>evidence</w:t>
            </w:r>
            <w:r w:rsidR="0087787E" w:rsidRPr="00025F28">
              <w:rPr>
                <w:rFonts w:asciiTheme="majorHAnsi" w:hAnsiTheme="majorHAnsi"/>
              </w:rPr>
              <w:t xml:space="preserve"> is weak. There is no evidence of a counterclaim. The prose may suggest immature control of writing. </w:t>
            </w:r>
          </w:p>
        </w:tc>
      </w:tr>
      <w:tr w:rsidR="0087787E" w:rsidRPr="00025F28" w:rsidTr="00025F28">
        <w:tc>
          <w:tcPr>
            <w:tcW w:w="4689" w:type="dxa"/>
          </w:tcPr>
          <w:p w:rsidR="0087787E" w:rsidRPr="00025F28" w:rsidRDefault="0087787E" w:rsidP="008161E9">
            <w:pPr>
              <w:pStyle w:val="NormalWeb"/>
              <w:jc w:val="both"/>
              <w:rPr>
                <w:rFonts w:asciiTheme="majorHAnsi" w:hAnsiTheme="majorHAnsi"/>
                <w:b/>
                <w:bCs/>
              </w:rPr>
            </w:pPr>
            <w:r w:rsidRPr="00025F28">
              <w:rPr>
                <w:rFonts w:asciiTheme="majorHAnsi" w:hAnsiTheme="majorHAnsi"/>
                <w:b/>
                <w:bCs/>
              </w:rPr>
              <w:t>INCOMPLETE</w:t>
            </w:r>
          </w:p>
        </w:tc>
        <w:tc>
          <w:tcPr>
            <w:tcW w:w="4661" w:type="dxa"/>
          </w:tcPr>
          <w:p w:rsidR="0087787E" w:rsidRPr="00025F28" w:rsidRDefault="00685393" w:rsidP="0087787E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  29 or below</w:t>
            </w:r>
          </w:p>
        </w:tc>
      </w:tr>
      <w:tr w:rsidR="0087787E" w:rsidRPr="00025F28" w:rsidTr="00025F28">
        <w:tc>
          <w:tcPr>
            <w:tcW w:w="9350" w:type="dxa"/>
            <w:gridSpan w:val="2"/>
          </w:tcPr>
          <w:p w:rsidR="0087787E" w:rsidRPr="00025F28" w:rsidRDefault="00025F28" w:rsidP="00E22CEC">
            <w:pPr>
              <w:pStyle w:val="NormalWeb"/>
              <w:rPr>
                <w:rFonts w:asciiTheme="majorHAnsi" w:hAnsiTheme="majorHAnsi"/>
                <w:b/>
              </w:rPr>
            </w:pPr>
            <w:r w:rsidRPr="00025F28">
              <w:rPr>
                <w:rFonts w:asciiTheme="majorHAnsi" w:hAnsiTheme="majorHAnsi"/>
              </w:rPr>
              <w:t>Argumentative letter designated</w:t>
            </w:r>
            <w:r w:rsidR="0087787E" w:rsidRPr="00025F28">
              <w:rPr>
                <w:rFonts w:asciiTheme="majorHAnsi" w:hAnsiTheme="majorHAnsi"/>
              </w:rPr>
              <w:t xml:space="preserve"> </w:t>
            </w:r>
            <w:r w:rsidR="0087787E" w:rsidRPr="00025F28">
              <w:rPr>
                <w:rFonts w:asciiTheme="majorHAnsi" w:hAnsiTheme="majorHAnsi"/>
                <w:b/>
              </w:rPr>
              <w:t>Incomplete</w:t>
            </w:r>
            <w:r w:rsidR="0087787E" w:rsidRPr="00025F28">
              <w:rPr>
                <w:rFonts w:asciiTheme="majorHAnsi" w:hAnsiTheme="majorHAnsi"/>
              </w:rPr>
              <w:t xml:space="preserve"> demonstrate little success in taking a position that defends the claim</w:t>
            </w:r>
            <w:r w:rsidR="008161E9" w:rsidRPr="00025F28">
              <w:rPr>
                <w:rFonts w:asciiTheme="majorHAnsi" w:hAnsiTheme="majorHAnsi"/>
              </w:rPr>
              <w:t xml:space="preserve"> that </w:t>
            </w:r>
            <w:r w:rsidR="00E22CEC" w:rsidRPr="00025F28">
              <w:rPr>
                <w:rFonts w:asciiTheme="majorHAnsi" w:hAnsiTheme="majorHAnsi"/>
              </w:rPr>
              <w:t>fulfills the assignment guidelines</w:t>
            </w:r>
            <w:r w:rsidR="0087787E" w:rsidRPr="00025F28">
              <w:rPr>
                <w:rFonts w:asciiTheme="majorHAnsi" w:hAnsiTheme="majorHAnsi"/>
              </w:rPr>
              <w:t>.</w:t>
            </w:r>
            <w:r w:rsidR="003F39BB" w:rsidRPr="00025F28">
              <w:rPr>
                <w:rFonts w:asciiTheme="majorHAnsi" w:hAnsiTheme="majorHAnsi"/>
              </w:rPr>
              <w:t xml:space="preserve"> </w:t>
            </w:r>
            <w:r w:rsidR="0087787E" w:rsidRPr="00025F28">
              <w:rPr>
                <w:rFonts w:asciiTheme="majorHAnsi" w:hAnsiTheme="majorHAnsi"/>
              </w:rPr>
              <w:t xml:space="preserve">They may merely allude to knowledge gained from reading the </w:t>
            </w:r>
            <w:r w:rsidR="00E22CEC" w:rsidRPr="00025F28">
              <w:rPr>
                <w:rFonts w:asciiTheme="majorHAnsi" w:hAnsiTheme="majorHAnsi"/>
              </w:rPr>
              <w:t>novel</w:t>
            </w:r>
            <w:r w:rsidR="0087787E" w:rsidRPr="00025F28">
              <w:rPr>
                <w:rFonts w:asciiTheme="majorHAnsi" w:hAnsiTheme="majorHAnsi"/>
              </w:rPr>
              <w:t xml:space="preserve"> rather tha</w:t>
            </w:r>
            <w:r w:rsidR="003F39BB" w:rsidRPr="00025F28">
              <w:rPr>
                <w:rFonts w:asciiTheme="majorHAnsi" w:hAnsiTheme="majorHAnsi"/>
              </w:rPr>
              <w:t xml:space="preserve">n citing </w:t>
            </w:r>
            <w:r w:rsidR="00E22CEC" w:rsidRPr="00025F28">
              <w:rPr>
                <w:rFonts w:asciiTheme="majorHAnsi" w:hAnsiTheme="majorHAnsi"/>
              </w:rPr>
              <w:t>specific evidence</w:t>
            </w:r>
            <w:r w:rsidR="003F39BB" w:rsidRPr="00025F28">
              <w:rPr>
                <w:rFonts w:asciiTheme="majorHAnsi" w:hAnsiTheme="majorHAnsi"/>
              </w:rPr>
              <w:t>.</w:t>
            </w:r>
            <w:r w:rsidR="0087787E" w:rsidRPr="00025F28">
              <w:rPr>
                <w:rFonts w:asciiTheme="majorHAnsi" w:hAnsiTheme="majorHAnsi"/>
              </w:rPr>
              <w:t xml:space="preserve"> These essays may misread the </w:t>
            </w:r>
            <w:r w:rsidR="00E22CEC" w:rsidRPr="00025F28">
              <w:rPr>
                <w:rFonts w:asciiTheme="majorHAnsi" w:hAnsiTheme="majorHAnsi"/>
              </w:rPr>
              <w:t>novel</w:t>
            </w:r>
            <w:r w:rsidR="0087787E" w:rsidRPr="00025F28">
              <w:rPr>
                <w:rFonts w:asciiTheme="majorHAnsi" w:hAnsiTheme="majorHAnsi"/>
              </w:rPr>
              <w:t xml:space="preserve">, fail to present an argument, or substitute a simpler task by merely responding to the question vaguely or by summarizing the </w:t>
            </w:r>
            <w:r w:rsidR="00E22CEC" w:rsidRPr="00025F28">
              <w:rPr>
                <w:rFonts w:asciiTheme="majorHAnsi" w:hAnsiTheme="majorHAnsi"/>
              </w:rPr>
              <w:t>novel</w:t>
            </w:r>
            <w:r w:rsidR="0087787E" w:rsidRPr="00025F28">
              <w:rPr>
                <w:rFonts w:asciiTheme="majorHAnsi" w:hAnsiTheme="majorHAnsi"/>
              </w:rPr>
              <w:t xml:space="preserve">. The prose of essays scored an </w:t>
            </w:r>
            <w:r w:rsidR="0087787E" w:rsidRPr="00025F28">
              <w:rPr>
                <w:rFonts w:asciiTheme="majorHAnsi" w:hAnsiTheme="majorHAnsi"/>
                <w:b/>
              </w:rPr>
              <w:t>Incomplete</w:t>
            </w:r>
            <w:r w:rsidR="0087787E" w:rsidRPr="00025F28">
              <w:rPr>
                <w:rFonts w:asciiTheme="majorHAnsi" w:hAnsiTheme="majorHAnsi"/>
              </w:rPr>
              <w:t xml:space="preserve"> often demonstrates consistent weaknesses in writing, such as a lack of development or organization, grammatical problems, or a lack of control.  An </w:t>
            </w:r>
            <w:r w:rsidR="0087787E" w:rsidRPr="00025F28">
              <w:rPr>
                <w:rFonts w:asciiTheme="majorHAnsi" w:hAnsiTheme="majorHAnsi"/>
                <w:b/>
              </w:rPr>
              <w:t>Incomplete</w:t>
            </w:r>
            <w:r w:rsidR="0087787E" w:rsidRPr="00025F28">
              <w:rPr>
                <w:rFonts w:asciiTheme="majorHAnsi" w:hAnsiTheme="majorHAnsi"/>
              </w:rPr>
              <w:t xml:space="preserve"> may also be assigned to a student who does not submit the assigned essay.</w:t>
            </w:r>
          </w:p>
        </w:tc>
      </w:tr>
    </w:tbl>
    <w:p w:rsidR="00025F28" w:rsidRPr="00025F28" w:rsidRDefault="00025F28" w:rsidP="00025F28">
      <w:pPr>
        <w:pStyle w:val="NormalWeb"/>
        <w:rPr>
          <w:rFonts w:asciiTheme="majorHAnsi" w:hAnsiTheme="majorHAnsi"/>
          <w:b/>
        </w:rPr>
      </w:pPr>
      <w:r w:rsidRPr="00025F28">
        <w:rPr>
          <w:rFonts w:asciiTheme="majorHAnsi" w:hAnsiTheme="majorHAnsi"/>
          <w:b/>
        </w:rPr>
        <w:t>Block Letter</w:t>
      </w:r>
      <w:r>
        <w:rPr>
          <w:rFonts w:asciiTheme="majorHAnsi" w:hAnsiTheme="majorHAnsi"/>
          <w:b/>
        </w:rPr>
        <w:t xml:space="preserve"> Structure</w:t>
      </w:r>
      <w:r w:rsidRPr="00025F28">
        <w:rPr>
          <w:rFonts w:asciiTheme="majorHAnsi" w:hAnsiTheme="majorHAnsi"/>
          <w:b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45"/>
        <w:gridCol w:w="2339"/>
        <w:gridCol w:w="2342"/>
      </w:tblGrid>
      <w:tr w:rsidR="00025F28" w:rsidRPr="00025F28" w:rsidTr="00025F28">
        <w:tc>
          <w:tcPr>
            <w:tcW w:w="2324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  <w:b/>
              </w:rPr>
            </w:pPr>
            <w:r w:rsidRPr="00025F28">
              <w:rPr>
                <w:rFonts w:asciiTheme="majorHAnsi" w:hAnsiTheme="majorHAnsi"/>
                <w:b/>
              </w:rPr>
              <w:t>D or Below (0-6.5)</w:t>
            </w:r>
          </w:p>
        </w:tc>
        <w:tc>
          <w:tcPr>
            <w:tcW w:w="2345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  <w:b/>
              </w:rPr>
            </w:pPr>
            <w:r w:rsidRPr="00025F28">
              <w:rPr>
                <w:rFonts w:asciiTheme="majorHAnsi" w:hAnsiTheme="majorHAnsi"/>
                <w:b/>
              </w:rPr>
              <w:t>C (7-7.5)</w:t>
            </w:r>
          </w:p>
        </w:tc>
        <w:tc>
          <w:tcPr>
            <w:tcW w:w="2339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  <w:b/>
              </w:rPr>
            </w:pPr>
            <w:r w:rsidRPr="00025F28">
              <w:rPr>
                <w:rFonts w:asciiTheme="majorHAnsi" w:hAnsiTheme="majorHAnsi"/>
                <w:b/>
              </w:rPr>
              <w:t>B (8-8.5)</w:t>
            </w:r>
          </w:p>
        </w:tc>
        <w:tc>
          <w:tcPr>
            <w:tcW w:w="2342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  <w:b/>
              </w:rPr>
            </w:pPr>
            <w:r w:rsidRPr="00025F28">
              <w:rPr>
                <w:rFonts w:asciiTheme="majorHAnsi" w:hAnsiTheme="majorHAnsi"/>
                <w:b/>
              </w:rPr>
              <w:t xml:space="preserve"> A (9-10)</w:t>
            </w:r>
          </w:p>
        </w:tc>
      </w:tr>
      <w:tr w:rsidR="00025F28" w:rsidRPr="00025F28" w:rsidTr="00025F28">
        <w:tc>
          <w:tcPr>
            <w:tcW w:w="2324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Shows little success with adhering to the block letter format.</w:t>
            </w:r>
          </w:p>
        </w:tc>
        <w:tc>
          <w:tcPr>
            <w:tcW w:w="2345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Neglects one major requirement of the block letter or two minor requirements.</w:t>
            </w:r>
          </w:p>
        </w:tc>
        <w:tc>
          <w:tcPr>
            <w:tcW w:w="2339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Fulfills all but one minor requirement of the block letter format.</w:t>
            </w:r>
          </w:p>
        </w:tc>
        <w:tc>
          <w:tcPr>
            <w:tcW w:w="2342" w:type="dxa"/>
          </w:tcPr>
          <w:p w:rsidR="00025F28" w:rsidRPr="00025F28" w:rsidRDefault="00025F28" w:rsidP="006B745E">
            <w:pPr>
              <w:pStyle w:val="NormalWeb"/>
              <w:rPr>
                <w:rFonts w:asciiTheme="majorHAnsi" w:hAnsiTheme="majorHAnsi"/>
              </w:rPr>
            </w:pPr>
            <w:r w:rsidRPr="00025F28">
              <w:rPr>
                <w:rFonts w:asciiTheme="majorHAnsi" w:hAnsiTheme="majorHAnsi"/>
              </w:rPr>
              <w:t>Fulfills all requirements of the block letter format with no errors.</w:t>
            </w:r>
          </w:p>
        </w:tc>
      </w:tr>
    </w:tbl>
    <w:p w:rsidR="00B513CB" w:rsidRPr="00025F28" w:rsidRDefault="00E22CEC" w:rsidP="007117F0">
      <w:pPr>
        <w:pStyle w:val="NormalWeb"/>
        <w:rPr>
          <w:rFonts w:asciiTheme="majorHAnsi" w:hAnsiTheme="majorHAnsi"/>
          <w:b/>
          <w:sz w:val="32"/>
          <w:szCs w:val="32"/>
        </w:rPr>
      </w:pPr>
      <w:r w:rsidRPr="00025F28">
        <w:rPr>
          <w:rFonts w:asciiTheme="majorHAnsi" w:hAnsiTheme="majorHAnsi"/>
          <w:b/>
          <w:sz w:val="32"/>
          <w:szCs w:val="32"/>
        </w:rPr>
        <w:t>____</w:t>
      </w:r>
      <w:r w:rsidR="00025F28">
        <w:rPr>
          <w:rFonts w:asciiTheme="majorHAnsi" w:hAnsiTheme="majorHAnsi"/>
          <w:b/>
          <w:sz w:val="32"/>
          <w:szCs w:val="32"/>
        </w:rPr>
        <w:t>___</w:t>
      </w:r>
      <w:r w:rsidRPr="00025F28">
        <w:rPr>
          <w:rFonts w:asciiTheme="majorHAnsi" w:hAnsiTheme="majorHAnsi"/>
          <w:b/>
          <w:sz w:val="32"/>
          <w:szCs w:val="32"/>
        </w:rPr>
        <w:t>/</w:t>
      </w:r>
      <w:r w:rsidR="00025F28" w:rsidRPr="00025F28">
        <w:rPr>
          <w:rFonts w:asciiTheme="majorHAnsi" w:hAnsiTheme="majorHAnsi"/>
          <w:b/>
          <w:sz w:val="32"/>
          <w:szCs w:val="32"/>
        </w:rPr>
        <w:t>50 argumentative requirements</w:t>
      </w:r>
    </w:p>
    <w:p w:rsidR="00025F28" w:rsidRDefault="00025F28" w:rsidP="007117F0">
      <w:pPr>
        <w:pStyle w:val="NormalWeb"/>
        <w:rPr>
          <w:rFonts w:asciiTheme="majorHAnsi" w:hAnsiTheme="majorHAnsi"/>
          <w:b/>
          <w:sz w:val="32"/>
          <w:szCs w:val="32"/>
        </w:rPr>
      </w:pPr>
      <w:r w:rsidRPr="00025F28">
        <w:rPr>
          <w:rFonts w:asciiTheme="majorHAnsi" w:hAnsiTheme="majorHAnsi"/>
          <w:b/>
          <w:sz w:val="32"/>
          <w:szCs w:val="32"/>
        </w:rPr>
        <w:t>______</w:t>
      </w:r>
      <w:r>
        <w:rPr>
          <w:rFonts w:asciiTheme="majorHAnsi" w:hAnsiTheme="majorHAnsi"/>
          <w:b/>
          <w:sz w:val="32"/>
          <w:szCs w:val="32"/>
        </w:rPr>
        <w:t>_</w:t>
      </w:r>
      <w:r w:rsidRPr="00025F28">
        <w:rPr>
          <w:rFonts w:asciiTheme="majorHAnsi" w:hAnsiTheme="majorHAnsi"/>
          <w:b/>
          <w:sz w:val="32"/>
          <w:szCs w:val="32"/>
        </w:rPr>
        <w:t>/10 pts block letter requirements</w:t>
      </w:r>
    </w:p>
    <w:p w:rsidR="008A050E" w:rsidRPr="00025F28" w:rsidRDefault="00F67687" w:rsidP="00F941DB">
      <w:pPr>
        <w:contextualSpacing/>
        <w:rPr>
          <w:rFonts w:asciiTheme="majorHAnsi" w:hAnsiTheme="majorHAnsi"/>
          <w:sz w:val="16"/>
          <w:szCs w:val="16"/>
        </w:rPr>
      </w:pPr>
      <w:r w:rsidRPr="00025F28">
        <w:rPr>
          <w:rFonts w:asciiTheme="majorHAnsi" w:hAnsiTheme="majorHAnsi" w:cs="Times New Roman"/>
          <w:color w:val="000000"/>
          <w:sz w:val="16"/>
          <w:szCs w:val="16"/>
        </w:rPr>
        <w:t xml:space="preserve">"AP® ENGLISH LANGUAGE AND COMPOSITION SAMPLE SCORING GUIDELINES FOR THE </w:t>
      </w:r>
      <w:r w:rsidR="0087787E" w:rsidRPr="00025F28">
        <w:rPr>
          <w:rFonts w:asciiTheme="majorHAnsi" w:hAnsiTheme="majorHAnsi" w:cs="Times New Roman"/>
          <w:color w:val="000000"/>
          <w:sz w:val="16"/>
          <w:szCs w:val="16"/>
        </w:rPr>
        <w:tab/>
      </w:r>
      <w:r w:rsidRPr="00025F28">
        <w:rPr>
          <w:rFonts w:asciiTheme="majorHAnsi" w:hAnsiTheme="majorHAnsi" w:cs="Times New Roman"/>
          <w:color w:val="000000"/>
          <w:sz w:val="16"/>
          <w:szCs w:val="16"/>
        </w:rPr>
        <w:t xml:space="preserve">SYNTHESIS ESSAY." </w:t>
      </w:r>
      <w:r w:rsidRPr="00025F28">
        <w:rPr>
          <w:rFonts w:asciiTheme="majorHAnsi" w:hAnsiTheme="majorHAnsi" w:cs="Times New Roman"/>
          <w:i/>
          <w:color w:val="000000"/>
          <w:sz w:val="16"/>
          <w:szCs w:val="16"/>
        </w:rPr>
        <w:t>ap.collegeboard.com</w:t>
      </w:r>
      <w:r w:rsidRPr="00025F28">
        <w:rPr>
          <w:rFonts w:asciiTheme="majorHAnsi" w:hAnsiTheme="majorHAnsi" w:cs="Times New Roman"/>
          <w:color w:val="000000"/>
          <w:sz w:val="16"/>
          <w:szCs w:val="16"/>
        </w:rPr>
        <w:t xml:space="preserve">. College Board, 2006. Web. 22 Mar. 2015. </w:t>
      </w:r>
      <w:r w:rsidR="0087787E" w:rsidRPr="00025F28">
        <w:rPr>
          <w:rFonts w:asciiTheme="majorHAnsi" w:hAnsiTheme="majorHAnsi" w:cs="Times New Roman"/>
          <w:color w:val="000000"/>
          <w:sz w:val="16"/>
          <w:szCs w:val="16"/>
        </w:rPr>
        <w:tab/>
      </w:r>
      <w:r w:rsidRPr="00025F28">
        <w:rPr>
          <w:rFonts w:asciiTheme="majorHAnsi" w:hAnsiTheme="majorHAnsi" w:cs="Times New Roman"/>
          <w:color w:val="000000"/>
          <w:sz w:val="16"/>
          <w:szCs w:val="16"/>
        </w:rPr>
        <w:t>&lt;http://apcentral.collegeboard.com&gt;.</w:t>
      </w:r>
    </w:p>
    <w:sectPr w:rsidR="008A050E" w:rsidRPr="00025F28" w:rsidSect="00025F28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BB"/>
    <w:rsid w:val="00025F28"/>
    <w:rsid w:val="00183128"/>
    <w:rsid w:val="00197FA3"/>
    <w:rsid w:val="00294BF7"/>
    <w:rsid w:val="002B1EFB"/>
    <w:rsid w:val="003246DF"/>
    <w:rsid w:val="00355A59"/>
    <w:rsid w:val="0039689F"/>
    <w:rsid w:val="003A19B4"/>
    <w:rsid w:val="003F39BB"/>
    <w:rsid w:val="003F66DE"/>
    <w:rsid w:val="004B5A44"/>
    <w:rsid w:val="00676A3B"/>
    <w:rsid w:val="00685393"/>
    <w:rsid w:val="006F014B"/>
    <w:rsid w:val="007117F0"/>
    <w:rsid w:val="0075077D"/>
    <w:rsid w:val="00805A2F"/>
    <w:rsid w:val="008161E9"/>
    <w:rsid w:val="0082154A"/>
    <w:rsid w:val="00872891"/>
    <w:rsid w:val="0087787E"/>
    <w:rsid w:val="008A050E"/>
    <w:rsid w:val="00A2274D"/>
    <w:rsid w:val="00B513CB"/>
    <w:rsid w:val="00B836C3"/>
    <w:rsid w:val="00B858CF"/>
    <w:rsid w:val="00BF378C"/>
    <w:rsid w:val="00C62F26"/>
    <w:rsid w:val="00CB17BB"/>
    <w:rsid w:val="00D031C1"/>
    <w:rsid w:val="00D31681"/>
    <w:rsid w:val="00DE25ED"/>
    <w:rsid w:val="00DF193A"/>
    <w:rsid w:val="00E22CEC"/>
    <w:rsid w:val="00E8090A"/>
    <w:rsid w:val="00EB46C8"/>
    <w:rsid w:val="00F127CB"/>
    <w:rsid w:val="00F67687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459F9"/>
  <w15:docId w15:val="{4DBC0D2E-5564-44F0-AB60-06DD5C3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7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7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Littelfield</dc:creator>
  <cp:lastModifiedBy>mfcsd</cp:lastModifiedBy>
  <cp:revision>6</cp:revision>
  <cp:lastPrinted>2017-05-18T11:18:00Z</cp:lastPrinted>
  <dcterms:created xsi:type="dcterms:W3CDTF">2017-05-18T12:33:00Z</dcterms:created>
  <dcterms:modified xsi:type="dcterms:W3CDTF">2017-05-18T13:52:00Z</dcterms:modified>
</cp:coreProperties>
</file>